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DE5CF" w14:textId="77777777" w:rsidR="001E68CE" w:rsidRDefault="001E68CE" w:rsidP="001E68CE">
      <w:pPr>
        <w:jc w:val="center"/>
      </w:pPr>
      <w:bookmarkStart w:id="0" w:name="_GoBack"/>
      <w:bookmarkEnd w:id="0"/>
    </w:p>
    <w:p w14:paraId="063D90BB" w14:textId="5405F658" w:rsidR="00D31361" w:rsidRPr="00D31361" w:rsidRDefault="00D31361" w:rsidP="00AD1C24">
      <w:pPr>
        <w:pStyle w:val="Titolo"/>
        <w:spacing w:before="0" w:beforeAutospacing="0" w:after="0" w:afterAutospacing="0"/>
        <w:contextualSpacing/>
        <w:jc w:val="center"/>
        <w:rPr>
          <w:rFonts w:ascii="Arial" w:eastAsiaTheme="majorEastAsia" w:hAnsi="Arial" w:cs="Arial"/>
          <w:spacing w:val="-10"/>
          <w:kern w:val="28"/>
          <w:sz w:val="40"/>
          <w:szCs w:val="40"/>
          <w:lang w:eastAsia="en-US"/>
        </w:rPr>
      </w:pPr>
      <w:r w:rsidRPr="00D31361">
        <w:rPr>
          <w:rFonts w:ascii="Arial" w:eastAsiaTheme="majorEastAsia" w:hAnsi="Arial" w:cs="Arial"/>
          <w:spacing w:val="-10"/>
          <w:kern w:val="28"/>
          <w:sz w:val="40"/>
          <w:szCs w:val="40"/>
          <w:lang w:eastAsia="en-US"/>
        </w:rPr>
        <w:t>LINEE GUIDA</w:t>
      </w:r>
    </w:p>
    <w:p w14:paraId="4C59732A" w14:textId="3A8B1EA3" w:rsidR="00AD1C24" w:rsidRPr="00D31361" w:rsidRDefault="00D31361" w:rsidP="00AD1C24">
      <w:pPr>
        <w:pStyle w:val="Titolo"/>
        <w:spacing w:before="0" w:beforeAutospacing="0" w:after="0" w:afterAutospacing="0"/>
        <w:contextualSpacing/>
        <w:jc w:val="center"/>
        <w:rPr>
          <w:rFonts w:ascii="Arial" w:eastAsiaTheme="majorEastAsia" w:hAnsi="Arial" w:cs="Arial"/>
          <w:spacing w:val="-10"/>
          <w:kern w:val="28"/>
          <w:sz w:val="56"/>
          <w:szCs w:val="56"/>
          <w:lang w:eastAsia="en-US"/>
        </w:rPr>
      </w:pPr>
      <w:r w:rsidRPr="00D31361">
        <w:rPr>
          <w:rFonts w:ascii="Arial" w:eastAsiaTheme="majorEastAsia" w:hAnsi="Arial" w:cs="Arial"/>
          <w:spacing w:val="-10"/>
          <w:kern w:val="28"/>
          <w:sz w:val="56"/>
          <w:szCs w:val="56"/>
          <w:lang w:eastAsia="en-US"/>
        </w:rPr>
        <w:t>I</w:t>
      </w:r>
      <w:r w:rsidR="004C5E51" w:rsidRPr="00D31361">
        <w:rPr>
          <w:rFonts w:ascii="Arial" w:eastAsiaTheme="majorEastAsia" w:hAnsi="Arial" w:cs="Arial"/>
          <w:spacing w:val="-10"/>
          <w:kern w:val="28"/>
          <w:sz w:val="56"/>
          <w:szCs w:val="56"/>
          <w:lang w:eastAsia="en-US"/>
        </w:rPr>
        <w:t xml:space="preserve">l sistema di prenotazione on-line degli accessi </w:t>
      </w:r>
    </w:p>
    <w:p w14:paraId="2FE8B3EF" w14:textId="05E8BAF8" w:rsidR="00C36D64" w:rsidRPr="00D31361" w:rsidRDefault="004C5E51" w:rsidP="00AD1C24">
      <w:pPr>
        <w:pStyle w:val="Titolo"/>
        <w:spacing w:before="0" w:beforeAutospacing="0" w:after="0" w:afterAutospacing="0"/>
        <w:contextualSpacing/>
        <w:jc w:val="center"/>
        <w:rPr>
          <w:rFonts w:ascii="Arial" w:eastAsiaTheme="majorEastAsia" w:hAnsi="Arial" w:cs="Arial"/>
          <w:spacing w:val="-10"/>
          <w:kern w:val="28"/>
          <w:sz w:val="56"/>
          <w:szCs w:val="56"/>
          <w:lang w:eastAsia="en-US"/>
        </w:rPr>
      </w:pPr>
      <w:r w:rsidRPr="00D31361">
        <w:rPr>
          <w:rFonts w:ascii="Arial" w:eastAsiaTheme="majorEastAsia" w:hAnsi="Arial" w:cs="Arial"/>
          <w:spacing w:val="-10"/>
          <w:kern w:val="28"/>
          <w:sz w:val="56"/>
          <w:szCs w:val="56"/>
          <w:lang w:eastAsia="en-US"/>
        </w:rPr>
        <w:t>alle cancellerie del Tribunale di Catania</w:t>
      </w:r>
    </w:p>
    <w:p w14:paraId="703AF1A2" w14:textId="2A057A00" w:rsidR="00DD0015" w:rsidRDefault="00DD0015" w:rsidP="00DD0015">
      <w:pPr>
        <w:rPr>
          <w:rFonts w:ascii="Arial" w:eastAsia="Times New Roman" w:hAnsi="Arial" w:cs="Arial"/>
          <w:color w:val="5A5A5A"/>
          <w:spacing w:val="15"/>
          <w:sz w:val="22"/>
          <w:szCs w:val="22"/>
          <w:lang w:eastAsia="it-IT"/>
        </w:rPr>
      </w:pPr>
    </w:p>
    <w:p w14:paraId="5445D8D6" w14:textId="77777777" w:rsidR="00D4738F" w:rsidRDefault="00D4738F" w:rsidP="00D4738F">
      <w:pPr>
        <w:pStyle w:val="Titolo1"/>
        <w:spacing w:before="0"/>
        <w:rPr>
          <w:b/>
          <w:bCs/>
        </w:rPr>
      </w:pPr>
    </w:p>
    <w:p w14:paraId="2F261390" w14:textId="76C73B96" w:rsidR="005F376E" w:rsidRPr="00D4738F" w:rsidRDefault="005F376E" w:rsidP="00D4738F">
      <w:pPr>
        <w:pStyle w:val="Titolo1"/>
        <w:spacing w:before="0"/>
        <w:rPr>
          <w:b/>
          <w:bCs/>
        </w:rPr>
      </w:pPr>
      <w:r w:rsidRPr="00D4738F">
        <w:rPr>
          <w:b/>
          <w:bCs/>
        </w:rPr>
        <w:t>OBIETTIVI DEL SISTEMA DI PRENOTAZIONE ON-LINE</w:t>
      </w:r>
    </w:p>
    <w:p w14:paraId="3BCF5765" w14:textId="17667562" w:rsidR="005F376E" w:rsidRPr="00803994" w:rsidRDefault="00A4347F" w:rsidP="00AD1C24">
      <w:pPr>
        <w:pStyle w:val="Paragrafoelenco"/>
        <w:numPr>
          <w:ilvl w:val="0"/>
          <w:numId w:val="2"/>
        </w:numPr>
        <w:ind w:left="1701" w:hanging="28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1ED537" wp14:editId="488E756F">
            <wp:simplePos x="0" y="0"/>
            <wp:positionH relativeFrom="column">
              <wp:posOffset>35214</wp:posOffset>
            </wp:positionH>
            <wp:positionV relativeFrom="paragraph">
              <wp:posOffset>149068</wp:posOffset>
            </wp:positionV>
            <wp:extent cx="712470" cy="712470"/>
            <wp:effectExtent l="0" t="0" r="0" b="0"/>
            <wp:wrapSquare wrapText="bothSides"/>
            <wp:docPr id="1" name="Elemento grafico 1" descr="Tiro a segno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Tiro a segno con riempimento a tinta unit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8F3" w:rsidRPr="00803994">
        <w:t xml:space="preserve">Evitare che </w:t>
      </w:r>
      <w:r w:rsidR="00126D9A" w:rsidRPr="00803994">
        <w:t>gli accessi alle cancellerie possano diventare occasioni per assembramenti, sia dentro sia fuori gli uffici</w:t>
      </w:r>
      <w:r w:rsidR="00803994" w:rsidRPr="00803994">
        <w:t>, limitando gli impatti di spazi inadeguati per la ricezione de</w:t>
      </w:r>
      <w:r w:rsidR="00435D4D">
        <w:t>i professionisti e degli interessati</w:t>
      </w:r>
      <w:r w:rsidR="00E60DF5">
        <w:t>.</w:t>
      </w:r>
    </w:p>
    <w:p w14:paraId="0DE3CBB7" w14:textId="50B1F011" w:rsidR="003E5676" w:rsidRPr="00803994" w:rsidRDefault="003E5676" w:rsidP="00AD1C24">
      <w:pPr>
        <w:pStyle w:val="Paragrafoelenco"/>
        <w:ind w:left="1701" w:hanging="283"/>
      </w:pPr>
      <w:r w:rsidRPr="00803994">
        <w:t xml:space="preserve">Semplificare la gestione delle prenotazioni degli accessi, </w:t>
      </w:r>
      <w:r w:rsidR="00BC5954" w:rsidRPr="00803994">
        <w:t xml:space="preserve">per </w:t>
      </w:r>
      <w:r w:rsidR="00405F0C" w:rsidRPr="00803994">
        <w:t>la</w:t>
      </w:r>
      <w:r w:rsidR="00BC5954" w:rsidRPr="00803994">
        <w:t xml:space="preserve"> quale </w:t>
      </w:r>
      <w:r w:rsidRPr="00803994">
        <w:t xml:space="preserve">al momento </w:t>
      </w:r>
      <w:r w:rsidR="00BC5954" w:rsidRPr="00803994">
        <w:t xml:space="preserve">il personale amministrativo non dispone di strumenti </w:t>
      </w:r>
      <w:r w:rsidR="00405F0C" w:rsidRPr="00803994">
        <w:t xml:space="preserve">adeguati, </w:t>
      </w:r>
      <w:r w:rsidRPr="00803994">
        <w:t>supportandola con un sistema ad hoc già introdotto in numerosi Tribunali</w:t>
      </w:r>
      <w:r w:rsidR="00405F0C" w:rsidRPr="00803994">
        <w:t xml:space="preserve"> italiani</w:t>
      </w:r>
      <w:r w:rsidR="00E60DF5">
        <w:t>.</w:t>
      </w:r>
    </w:p>
    <w:p w14:paraId="770AE699" w14:textId="5553903F" w:rsidR="003E5676" w:rsidRPr="00803994" w:rsidRDefault="003E5676" w:rsidP="00AD1C24">
      <w:pPr>
        <w:pStyle w:val="Paragrafoelenco"/>
        <w:ind w:left="1701" w:hanging="283"/>
      </w:pPr>
      <w:r w:rsidRPr="00803994">
        <w:t xml:space="preserve">Fornire </w:t>
      </w:r>
      <w:r w:rsidR="00981609">
        <w:t>ai professionisti e agli interessati</w:t>
      </w:r>
      <w:r w:rsidRPr="00803994">
        <w:t xml:space="preserve"> un sistema semplice e sicuro, </w:t>
      </w:r>
      <w:r w:rsidR="00405F0C" w:rsidRPr="00803994">
        <w:t xml:space="preserve">che potrà rivelarsi </w:t>
      </w:r>
      <w:r w:rsidRPr="00803994">
        <w:t>un supporto nella programmazione degli appuntamenti e degli impegni</w:t>
      </w:r>
      <w:r w:rsidR="00E60DF5">
        <w:t>.</w:t>
      </w:r>
    </w:p>
    <w:p w14:paraId="22980993" w14:textId="3D34CA9D" w:rsidR="00126D9A" w:rsidRDefault="00126D9A" w:rsidP="00405F0C">
      <w:pPr>
        <w:rPr>
          <w:lang w:eastAsia="it-IT"/>
        </w:rPr>
      </w:pPr>
    </w:p>
    <w:p w14:paraId="0BDF62B6" w14:textId="63AF09AF" w:rsidR="00405F0C" w:rsidRPr="00D4738F" w:rsidRDefault="00A010D2" w:rsidP="00D4738F">
      <w:pPr>
        <w:pStyle w:val="Titolo1"/>
        <w:spacing w:before="0"/>
        <w:rPr>
          <w:b/>
          <w:bCs/>
        </w:rPr>
      </w:pPr>
      <w:r w:rsidRPr="00D4738F">
        <w:rPr>
          <w:b/>
          <w:bCs/>
        </w:rPr>
        <w:t>L’ACCESSO AL SISTEMA DI PRENOTAZIONE ON-LINE</w:t>
      </w:r>
    </w:p>
    <w:p w14:paraId="1AB6591B" w14:textId="01D19316" w:rsidR="00A010D2" w:rsidRDefault="00A010D2" w:rsidP="00AD1C24">
      <w:pPr>
        <w:pStyle w:val="Paragrafoelenco"/>
        <w:ind w:left="1701" w:hanging="283"/>
      </w:pPr>
      <w:r>
        <w:t>Il sistema di prenotazione on-line sarà accessibile sul sito web del Tribunale di Catania</w:t>
      </w:r>
      <w:r w:rsidR="00817D67">
        <w:t xml:space="preserve"> (</w:t>
      </w:r>
      <w:hyperlink r:id="rId13" w:history="1">
        <w:r w:rsidR="00817D67" w:rsidRPr="004F3A3D">
          <w:rPr>
            <w:rStyle w:val="Collegamentoipertestuale"/>
          </w:rPr>
          <w:t>https://www.tribunalecatania.it/</w:t>
        </w:r>
      </w:hyperlink>
      <w:r w:rsidR="00817D67">
        <w:t>) nel quale verrà inserito uno specifico banner in evidenza nella homepage</w:t>
      </w:r>
      <w:r w:rsidR="00E60DF5">
        <w:t>.</w:t>
      </w:r>
    </w:p>
    <w:p w14:paraId="4F3D3D4E" w14:textId="45D00F37" w:rsidR="00817D67" w:rsidRDefault="00324CC3" w:rsidP="00AD1C24">
      <w:pPr>
        <w:pStyle w:val="Paragrafoelenco"/>
        <w:ind w:left="1701" w:hanging="283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CAC9AAB" wp14:editId="319E92B2">
            <wp:simplePos x="0" y="0"/>
            <wp:positionH relativeFrom="column">
              <wp:posOffset>35634</wp:posOffset>
            </wp:positionH>
            <wp:positionV relativeFrom="paragraph">
              <wp:posOffset>192669</wp:posOffset>
            </wp:positionV>
            <wp:extent cx="712800" cy="712800"/>
            <wp:effectExtent l="0" t="0" r="0" b="0"/>
            <wp:wrapSquare wrapText="bothSides"/>
            <wp:docPr id="2" name="Elemento grafico 2" descr="Gesto doppio tocco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mento grafico 2" descr="Gesto doppio tocco con riempimento a tinta unita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D67">
        <w:t xml:space="preserve">Per i servizi </w:t>
      </w:r>
      <w:r w:rsidR="00231C25">
        <w:t xml:space="preserve">di volontaria giurisdizione più frequentati da utenti non professionali non è prevista la registrazione sul sistema, ma solo l’inserimento di alcuni dati. I servizi </w:t>
      </w:r>
      <w:r w:rsidR="00981609">
        <w:t xml:space="preserve">in questione </w:t>
      </w:r>
      <w:r w:rsidR="00231C25">
        <w:t>sono:</w:t>
      </w:r>
    </w:p>
    <w:p w14:paraId="06863087" w14:textId="73578D13" w:rsidR="00231C25" w:rsidRDefault="00231C25" w:rsidP="00AD1C24">
      <w:pPr>
        <w:pStyle w:val="Paragrafoelenco"/>
        <w:numPr>
          <w:ilvl w:val="1"/>
          <w:numId w:val="1"/>
        </w:numPr>
        <w:ind w:left="2127" w:hanging="283"/>
      </w:pPr>
      <w:r>
        <w:t>Volontaria giurisdizione</w:t>
      </w:r>
    </w:p>
    <w:p w14:paraId="00CBFCC1" w14:textId="0509F2CC" w:rsidR="00231C25" w:rsidRDefault="00231C25" w:rsidP="00AD1C24">
      <w:pPr>
        <w:pStyle w:val="Paragrafoelenco"/>
        <w:numPr>
          <w:ilvl w:val="1"/>
          <w:numId w:val="1"/>
        </w:numPr>
        <w:ind w:left="2127" w:hanging="283"/>
      </w:pPr>
      <w:r>
        <w:t>Tutele</w:t>
      </w:r>
    </w:p>
    <w:p w14:paraId="69B439C6" w14:textId="096E5E5E" w:rsidR="00231C25" w:rsidRDefault="00231C25" w:rsidP="00AD1C24">
      <w:pPr>
        <w:pStyle w:val="Paragrafoelenco"/>
        <w:numPr>
          <w:ilvl w:val="1"/>
          <w:numId w:val="1"/>
        </w:numPr>
        <w:ind w:left="2127" w:hanging="283"/>
      </w:pPr>
      <w:r>
        <w:t>Successioni</w:t>
      </w:r>
    </w:p>
    <w:p w14:paraId="6A26F804" w14:textId="7C104650" w:rsidR="00231C25" w:rsidRDefault="00857496" w:rsidP="00AD1C24">
      <w:pPr>
        <w:pStyle w:val="Paragrafoelenco"/>
        <w:ind w:left="1701" w:hanging="283"/>
      </w:pPr>
      <w:r>
        <w:t xml:space="preserve">Per tutti gli altri servizi, l’accesso al sistema di prenotazione on-line </w:t>
      </w:r>
      <w:r w:rsidR="00CC07AF">
        <w:t xml:space="preserve">richiede la registrazione </w:t>
      </w:r>
      <w:r w:rsidR="00981609">
        <w:t>del professionista o dell’interessato</w:t>
      </w:r>
      <w:r w:rsidR="00CC07AF">
        <w:t xml:space="preserve">. </w:t>
      </w:r>
      <w:r w:rsidR="004852BE">
        <w:t xml:space="preserve">La registrazione </w:t>
      </w:r>
      <w:r w:rsidR="00E60DF5">
        <w:t xml:space="preserve">evita il </w:t>
      </w:r>
      <w:r w:rsidR="004852BE">
        <w:t xml:space="preserve">dover inserire i dati di accesso per ogni prenotazione. Inoltre, la registrazione consente di </w:t>
      </w:r>
      <w:r w:rsidR="00734F6A">
        <w:t>accedere ad un’area riservata dove è possibile avere un quadro d’insieme delle prenotazioni effettuate</w:t>
      </w:r>
      <w:r w:rsidR="00E60DF5">
        <w:t>.</w:t>
      </w:r>
    </w:p>
    <w:p w14:paraId="14E50BFD" w14:textId="21CEF65F" w:rsidR="00CC231F" w:rsidRDefault="00CC231F" w:rsidP="00CC231F"/>
    <w:p w14:paraId="254B5224" w14:textId="72C065B7" w:rsidR="00CC231F" w:rsidRPr="00D4738F" w:rsidRDefault="00E22F3D" w:rsidP="00D4738F">
      <w:pPr>
        <w:pStyle w:val="Titolo1"/>
        <w:spacing w:before="0"/>
        <w:rPr>
          <w:b/>
          <w:bCs/>
        </w:rPr>
      </w:pPr>
      <w:r w:rsidRPr="00D4738F">
        <w:rPr>
          <w:b/>
          <w:bCs/>
        </w:rPr>
        <w:t xml:space="preserve">CALENDARI E </w:t>
      </w:r>
      <w:r w:rsidR="00CC231F" w:rsidRPr="00D4738F">
        <w:rPr>
          <w:b/>
          <w:bCs/>
        </w:rPr>
        <w:t>SLOT DI PRENOTAZIONE</w:t>
      </w:r>
    </w:p>
    <w:p w14:paraId="08D169E1" w14:textId="1407D3BE" w:rsidR="00CC231F" w:rsidRDefault="00493107" w:rsidP="00AD1C24">
      <w:pPr>
        <w:pStyle w:val="Paragrafoelenco"/>
        <w:ind w:left="1701" w:hanging="283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63E9954F" wp14:editId="7843640A">
            <wp:simplePos x="0" y="0"/>
            <wp:positionH relativeFrom="column">
              <wp:posOffset>35511</wp:posOffset>
            </wp:positionH>
            <wp:positionV relativeFrom="paragraph">
              <wp:posOffset>188595</wp:posOffset>
            </wp:positionV>
            <wp:extent cx="712800" cy="712800"/>
            <wp:effectExtent l="0" t="0" r="0" b="0"/>
            <wp:wrapSquare wrapText="bothSides"/>
            <wp:docPr id="3" name="Elemento grafico 3" descr="Calendario mensile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emento grafico 3" descr="Calendario mensile con riempimento a tinta unita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F3D">
        <w:t>La prenotazione di un accesso è possibile accedendo ai calendari predisposti nel sistema.</w:t>
      </w:r>
      <w:r w:rsidR="00051E80">
        <w:t xml:space="preserve"> In alcuni casi, per ogni cancelleria sono stati predisposti più calendari, per garantire la migliore gestione </w:t>
      </w:r>
      <w:r w:rsidR="00007B6D">
        <w:t>dei flussi di accesso</w:t>
      </w:r>
      <w:r w:rsidR="00051E80">
        <w:t>.</w:t>
      </w:r>
    </w:p>
    <w:p w14:paraId="58DF8AA1" w14:textId="7BAC3576" w:rsidR="00051E80" w:rsidRDefault="00051E80" w:rsidP="00AD1C24">
      <w:pPr>
        <w:pStyle w:val="Paragrafoelenco"/>
        <w:ind w:left="1701" w:hanging="283"/>
      </w:pPr>
      <w:r w:rsidRPr="00B84B98">
        <w:rPr>
          <w:b/>
          <w:bCs/>
          <w:u w:val="single"/>
        </w:rPr>
        <w:t xml:space="preserve">Gli orari di apertura al pubblico </w:t>
      </w:r>
      <w:r w:rsidR="00EE53BA" w:rsidRPr="00B84B98">
        <w:rPr>
          <w:b/>
          <w:bCs/>
          <w:u w:val="single"/>
        </w:rPr>
        <w:t>delle cancellerie sono suddivisi in fasce da 30 minuti ciascuna</w:t>
      </w:r>
      <w:r w:rsidR="00EE53BA">
        <w:t xml:space="preserve">. A seconda del tipo </w:t>
      </w:r>
      <w:r w:rsidR="00E73DB8">
        <w:t>di servizio erogato e de</w:t>
      </w:r>
      <w:r w:rsidR="00007B6D">
        <w:t xml:space="preserve">lle persone </w:t>
      </w:r>
      <w:r w:rsidR="00E73DB8">
        <w:t xml:space="preserve">che è possibile far accedere contemporaneamente, il calendario permette la prenotazione di un certo numero di </w:t>
      </w:r>
      <w:r w:rsidR="007707C7">
        <w:t>accessi nella fascia da 30 minuti.</w:t>
      </w:r>
    </w:p>
    <w:p w14:paraId="26BF3A13" w14:textId="20E0DB30" w:rsidR="007707C7" w:rsidRDefault="00F77894" w:rsidP="00AD1C24">
      <w:pPr>
        <w:pStyle w:val="Paragrafoelenco"/>
        <w:ind w:left="1701" w:hanging="283"/>
      </w:pPr>
      <w:r w:rsidRPr="00B84B98">
        <w:rPr>
          <w:b/>
          <w:bCs/>
          <w:u w:val="single"/>
        </w:rPr>
        <w:t>Il professionista o l’interessato</w:t>
      </w:r>
      <w:r w:rsidR="007707C7" w:rsidRPr="00B84B98">
        <w:rPr>
          <w:b/>
          <w:bCs/>
          <w:u w:val="single"/>
        </w:rPr>
        <w:t xml:space="preserve"> dovrà recarsi presso l’ufficio all’inizio de</w:t>
      </w:r>
      <w:r w:rsidR="00E9544B" w:rsidRPr="00B84B98">
        <w:rPr>
          <w:b/>
          <w:bCs/>
          <w:u w:val="single"/>
        </w:rPr>
        <w:t>lla fascia oraria in cui ha effettuato una prenotazione</w:t>
      </w:r>
      <w:r w:rsidR="00E9544B">
        <w:t xml:space="preserve">. </w:t>
      </w:r>
    </w:p>
    <w:p w14:paraId="08CE1693" w14:textId="26EA591B" w:rsidR="008024E7" w:rsidRDefault="008024E7" w:rsidP="008024E7"/>
    <w:p w14:paraId="0769369B" w14:textId="5403FF5F" w:rsidR="008024E7" w:rsidRPr="00D4738F" w:rsidRDefault="00A73E1A" w:rsidP="00D4738F">
      <w:pPr>
        <w:pStyle w:val="Titolo1"/>
        <w:spacing w:before="0"/>
        <w:rPr>
          <w:b/>
          <w:bCs/>
        </w:rPr>
      </w:pPr>
      <w:r w:rsidRPr="00D4738F">
        <w:rPr>
          <w:b/>
          <w:bCs/>
        </w:rPr>
        <w:t>MODALITÀ DI PRENOTAZIONE</w:t>
      </w:r>
    </w:p>
    <w:p w14:paraId="7E58EE3B" w14:textId="4120B444" w:rsidR="001E5552" w:rsidRPr="00B84B98" w:rsidRDefault="00B64D99" w:rsidP="00AD1C24">
      <w:pPr>
        <w:pStyle w:val="Paragrafoelenco"/>
        <w:ind w:left="1701" w:hanging="283"/>
        <w:rPr>
          <w:b/>
          <w:bCs/>
          <w:u w:val="single"/>
        </w:rPr>
      </w:pPr>
      <w:r w:rsidRPr="00B84B98">
        <w:rPr>
          <w:b/>
          <w:bCs/>
          <w:u w:val="single"/>
        </w:rPr>
        <w:t>È</w:t>
      </w:r>
      <w:r w:rsidR="001A6A3E" w:rsidRPr="00B84B98">
        <w:rPr>
          <w:b/>
          <w:bCs/>
          <w:u w:val="single"/>
        </w:rPr>
        <w:t xml:space="preserve"> p</w:t>
      </w:r>
      <w:r w:rsidR="001E5552" w:rsidRPr="00B84B98">
        <w:rPr>
          <w:b/>
          <w:bCs/>
          <w:u w:val="single"/>
        </w:rPr>
        <w:t xml:space="preserve">ossibile prenotare </w:t>
      </w:r>
      <w:r w:rsidR="001A6A3E" w:rsidRPr="00B84B98">
        <w:rPr>
          <w:b/>
          <w:bCs/>
          <w:u w:val="single"/>
        </w:rPr>
        <w:t xml:space="preserve">2 </w:t>
      </w:r>
      <w:r w:rsidR="00F4167E" w:rsidRPr="00B84B98">
        <w:rPr>
          <w:b/>
          <w:bCs/>
          <w:u w:val="single"/>
        </w:rPr>
        <w:t xml:space="preserve">spazi liberi di </w:t>
      </w:r>
      <w:r w:rsidR="001E5552" w:rsidRPr="00B84B98">
        <w:rPr>
          <w:b/>
          <w:bCs/>
          <w:u w:val="single"/>
        </w:rPr>
        <w:t>access</w:t>
      </w:r>
      <w:r w:rsidR="00F4167E" w:rsidRPr="00B84B98">
        <w:rPr>
          <w:b/>
          <w:bCs/>
          <w:u w:val="single"/>
        </w:rPr>
        <w:t>o</w:t>
      </w:r>
      <w:r w:rsidR="001E5552" w:rsidRPr="00B84B98">
        <w:rPr>
          <w:b/>
          <w:bCs/>
          <w:u w:val="single"/>
        </w:rPr>
        <w:t xml:space="preserve"> al giorno per ogni calendario</w:t>
      </w:r>
      <w:r w:rsidR="001E5552" w:rsidRPr="00B84B98">
        <w:rPr>
          <w:rFonts w:ascii="Arial" w:hAnsi="Arial" w:cs="Arial"/>
          <w:b/>
          <w:bCs/>
          <w:u w:val="single"/>
        </w:rPr>
        <w:t>​</w:t>
      </w:r>
    </w:p>
    <w:p w14:paraId="1AAA38DE" w14:textId="34E386F9" w:rsidR="001E5552" w:rsidRPr="00B84B98" w:rsidRDefault="00F4167E" w:rsidP="00AD1C24">
      <w:pPr>
        <w:pStyle w:val="Paragrafoelenco"/>
        <w:ind w:left="1701" w:hanging="283"/>
        <w:rPr>
          <w:b/>
          <w:bCs/>
          <w:u w:val="single"/>
        </w:rPr>
      </w:pPr>
      <w:r w:rsidRPr="00B84B98">
        <w:rPr>
          <w:b/>
          <w:bCs/>
          <w:u w:val="single"/>
        </w:rPr>
        <w:t>È</w:t>
      </w:r>
      <w:r w:rsidR="00117F99" w:rsidRPr="00B84B98">
        <w:rPr>
          <w:b/>
          <w:bCs/>
          <w:u w:val="single"/>
        </w:rPr>
        <w:t xml:space="preserve"> possibile </w:t>
      </w:r>
      <w:r w:rsidR="00BC25C2" w:rsidRPr="00B84B98">
        <w:rPr>
          <w:b/>
          <w:bCs/>
          <w:u w:val="single"/>
        </w:rPr>
        <w:t>prenotare un</w:t>
      </w:r>
      <w:r w:rsidRPr="00B84B98">
        <w:rPr>
          <w:b/>
          <w:bCs/>
          <w:u w:val="single"/>
        </w:rPr>
        <w:t xml:space="preserve">o spazio libero di </w:t>
      </w:r>
      <w:r w:rsidR="00BC25C2" w:rsidRPr="00B84B98">
        <w:rPr>
          <w:b/>
          <w:bCs/>
          <w:u w:val="single"/>
        </w:rPr>
        <w:t>accesso nei</w:t>
      </w:r>
      <w:r w:rsidR="00117F99" w:rsidRPr="00B84B98">
        <w:rPr>
          <w:b/>
          <w:bCs/>
          <w:u w:val="single"/>
        </w:rPr>
        <w:t xml:space="preserve"> 60 giorni successivi</w:t>
      </w:r>
      <w:r w:rsidR="0018361A" w:rsidRPr="00B84B98">
        <w:rPr>
          <w:b/>
          <w:bCs/>
          <w:u w:val="single"/>
        </w:rPr>
        <w:t xml:space="preserve"> al momento della prenotazione</w:t>
      </w:r>
    </w:p>
    <w:p w14:paraId="32C33414" w14:textId="7F730BCA" w:rsidR="001E5552" w:rsidRPr="009F03E6" w:rsidRDefault="001C0919" w:rsidP="00AD1C24">
      <w:pPr>
        <w:pStyle w:val="Paragrafoelenco"/>
        <w:ind w:left="1701" w:hanging="283"/>
        <w:rPr>
          <w:b/>
          <w:bCs/>
        </w:rPr>
      </w:pPr>
      <w:r w:rsidRPr="00B84B98">
        <w:rPr>
          <w:b/>
          <w:bCs/>
          <w:u w:val="single"/>
        </w:rPr>
        <w:t>È n</w:t>
      </w:r>
      <w:r w:rsidR="001E5552" w:rsidRPr="00B84B98">
        <w:rPr>
          <w:b/>
          <w:bCs/>
          <w:u w:val="single"/>
        </w:rPr>
        <w:t xml:space="preserve">ecessario prenotare </w:t>
      </w:r>
      <w:r w:rsidRPr="00B84B98">
        <w:rPr>
          <w:b/>
          <w:bCs/>
          <w:u w:val="single"/>
        </w:rPr>
        <w:t xml:space="preserve">lo spazio libero </w:t>
      </w:r>
      <w:r w:rsidR="001E5552" w:rsidRPr="00B84B98">
        <w:rPr>
          <w:b/>
          <w:bCs/>
          <w:u w:val="single"/>
        </w:rPr>
        <w:t xml:space="preserve">entro </w:t>
      </w:r>
      <w:r w:rsidRPr="00B84B98">
        <w:rPr>
          <w:b/>
          <w:bCs/>
          <w:u w:val="single"/>
        </w:rPr>
        <w:t xml:space="preserve">e non oltre </w:t>
      </w:r>
      <w:r w:rsidR="001E5552" w:rsidRPr="00B84B98">
        <w:rPr>
          <w:b/>
          <w:bCs/>
          <w:u w:val="single"/>
        </w:rPr>
        <w:t>le 14:00 de</w:t>
      </w:r>
      <w:r w:rsidRPr="00B84B98">
        <w:rPr>
          <w:b/>
          <w:bCs/>
          <w:u w:val="single"/>
        </w:rPr>
        <w:t xml:space="preserve">l </w:t>
      </w:r>
      <w:r w:rsidR="001E5552" w:rsidRPr="00B84B98">
        <w:rPr>
          <w:b/>
          <w:bCs/>
          <w:u w:val="single"/>
        </w:rPr>
        <w:t>giorn</w:t>
      </w:r>
      <w:r w:rsidRPr="00B84B98">
        <w:rPr>
          <w:b/>
          <w:bCs/>
          <w:u w:val="single"/>
        </w:rPr>
        <w:t>o</w:t>
      </w:r>
      <w:r w:rsidR="001E5552" w:rsidRPr="00B84B98">
        <w:rPr>
          <w:b/>
          <w:bCs/>
          <w:u w:val="single"/>
        </w:rPr>
        <w:t xml:space="preserve"> precedent</w:t>
      </w:r>
      <w:r w:rsidRPr="00B84B98">
        <w:rPr>
          <w:b/>
          <w:bCs/>
          <w:u w:val="single"/>
        </w:rPr>
        <w:t>e</w:t>
      </w:r>
      <w:r w:rsidR="001E5552" w:rsidRPr="009F03E6">
        <w:rPr>
          <w:rFonts w:ascii="Arial" w:hAnsi="Arial" w:cs="Arial"/>
          <w:b/>
          <w:bCs/>
        </w:rPr>
        <w:t>​</w:t>
      </w:r>
    </w:p>
    <w:p w14:paraId="0EECE3C5" w14:textId="0DD1CD7C" w:rsidR="001E5552" w:rsidRPr="001A6A3E" w:rsidRDefault="00D4738F" w:rsidP="00AD1C24">
      <w:pPr>
        <w:pStyle w:val="Paragrafoelenco"/>
        <w:numPr>
          <w:ilvl w:val="1"/>
          <w:numId w:val="1"/>
        </w:numPr>
        <w:ind w:left="1985" w:hanging="283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2A9A6CA" wp14:editId="3DAEC91D">
            <wp:simplePos x="0" y="0"/>
            <wp:positionH relativeFrom="column">
              <wp:posOffset>35667</wp:posOffset>
            </wp:positionH>
            <wp:positionV relativeFrom="paragraph">
              <wp:posOffset>57785</wp:posOffset>
            </wp:positionV>
            <wp:extent cx="712800" cy="712800"/>
            <wp:effectExtent l="0" t="0" r="0" b="0"/>
            <wp:wrapSquare wrapText="bothSides"/>
            <wp:docPr id="4" name="Elemento grafico 4" descr="Stretta di mano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emento grafico 4" descr="Stretta di mano con riempimento a tinta unita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552" w:rsidRPr="001A6A3E">
        <w:t>Ad es</w:t>
      </w:r>
      <w:r w:rsidR="00763BD4">
        <w:t>empio</w:t>
      </w:r>
      <w:r w:rsidR="001E5552" w:rsidRPr="001A6A3E">
        <w:t xml:space="preserve">: per accedere il mercoledì, bisogna prenotare </w:t>
      </w:r>
      <w:r w:rsidR="004D0CB7">
        <w:t xml:space="preserve">il martedì </w:t>
      </w:r>
      <w:r w:rsidR="001E5552" w:rsidRPr="001A6A3E">
        <w:t>entro le 14:00</w:t>
      </w:r>
      <w:r w:rsidR="001E5552" w:rsidRPr="001A6A3E">
        <w:rPr>
          <w:rFonts w:ascii="Arial" w:hAnsi="Arial" w:cs="Arial"/>
        </w:rPr>
        <w:t>​</w:t>
      </w:r>
    </w:p>
    <w:p w14:paraId="6A4C2F62" w14:textId="77777777" w:rsidR="00BE256A" w:rsidRPr="00B84B98" w:rsidRDefault="00127575" w:rsidP="00AD1C24">
      <w:pPr>
        <w:pStyle w:val="Paragrafoelenco"/>
        <w:ind w:left="1701" w:hanging="283"/>
        <w:rPr>
          <w:b/>
          <w:bCs/>
          <w:u w:val="single"/>
        </w:rPr>
      </w:pPr>
      <w:r w:rsidRPr="00B84B98">
        <w:rPr>
          <w:b/>
          <w:bCs/>
          <w:u w:val="single"/>
        </w:rPr>
        <w:t xml:space="preserve">La modifica e la cancellazione </w:t>
      </w:r>
      <w:r w:rsidR="004100CE" w:rsidRPr="00B84B98">
        <w:rPr>
          <w:b/>
          <w:bCs/>
          <w:u w:val="single"/>
        </w:rPr>
        <w:t xml:space="preserve">di un appuntamento è possibile </w:t>
      </w:r>
      <w:r w:rsidR="00367D37" w:rsidRPr="00B84B98">
        <w:rPr>
          <w:b/>
          <w:bCs/>
          <w:u w:val="single"/>
        </w:rPr>
        <w:t>entro le 14:00 dei due giorni precedenti</w:t>
      </w:r>
    </w:p>
    <w:p w14:paraId="34E69963" w14:textId="4ED0D3A1" w:rsidR="001E5552" w:rsidRPr="001A6A3E" w:rsidRDefault="00BE256A" w:rsidP="00AD1C24">
      <w:pPr>
        <w:pStyle w:val="Paragrafoelenco"/>
        <w:numPr>
          <w:ilvl w:val="1"/>
          <w:numId w:val="1"/>
        </w:numPr>
        <w:ind w:left="1985" w:hanging="283"/>
      </w:pPr>
      <w:r>
        <w:t>Ad es</w:t>
      </w:r>
      <w:r w:rsidR="00763BD4">
        <w:t>empio</w:t>
      </w:r>
      <w:r>
        <w:t xml:space="preserve">: per cancellare un appuntamento fissato al mercoledì, </w:t>
      </w:r>
      <w:r w:rsidR="00026A01">
        <w:t xml:space="preserve">bisogna </w:t>
      </w:r>
      <w:r w:rsidR="00DD66B6">
        <w:t>agire entro le 14:00 di lunedì</w:t>
      </w:r>
      <w:r w:rsidRPr="001A6A3E">
        <w:rPr>
          <w:rFonts w:ascii="Arial" w:hAnsi="Arial" w:cs="Arial"/>
        </w:rPr>
        <w:t xml:space="preserve"> </w:t>
      </w:r>
      <w:r w:rsidR="001E5552" w:rsidRPr="001A6A3E">
        <w:rPr>
          <w:rFonts w:ascii="Arial" w:hAnsi="Arial" w:cs="Arial"/>
        </w:rPr>
        <w:t>​</w:t>
      </w:r>
    </w:p>
    <w:p w14:paraId="13D59A31" w14:textId="6D77E8CF" w:rsidR="003E6273" w:rsidRPr="00B84B98" w:rsidRDefault="001248A9" w:rsidP="00AD1C24">
      <w:pPr>
        <w:pStyle w:val="Paragrafoelenco"/>
        <w:ind w:left="1701" w:hanging="283"/>
        <w:rPr>
          <w:b/>
          <w:bCs/>
          <w:u w:val="single"/>
        </w:rPr>
      </w:pPr>
      <w:r w:rsidRPr="00B84B98">
        <w:rPr>
          <w:b/>
          <w:bCs/>
          <w:u w:val="single"/>
        </w:rPr>
        <w:t>È</w:t>
      </w:r>
      <w:r w:rsidR="00A73E32" w:rsidRPr="00B84B98">
        <w:rPr>
          <w:b/>
          <w:bCs/>
          <w:u w:val="single"/>
        </w:rPr>
        <w:t xml:space="preserve"> f</w:t>
      </w:r>
      <w:r w:rsidR="001E5552" w:rsidRPr="00B84B98">
        <w:rPr>
          <w:b/>
          <w:bCs/>
          <w:u w:val="single"/>
        </w:rPr>
        <w:t>ondamentale non sottrarre spazio ai colleghi</w:t>
      </w:r>
      <w:r w:rsidRPr="00B84B98">
        <w:rPr>
          <w:b/>
          <w:bCs/>
          <w:u w:val="single"/>
        </w:rPr>
        <w:t xml:space="preserve"> e agli altri </w:t>
      </w:r>
      <w:r w:rsidR="00342467" w:rsidRPr="00B84B98">
        <w:rPr>
          <w:b/>
          <w:bCs/>
          <w:u w:val="single"/>
        </w:rPr>
        <w:t>interessati</w:t>
      </w:r>
      <w:r w:rsidR="001E5552" w:rsidRPr="00B84B98">
        <w:rPr>
          <w:b/>
          <w:bCs/>
          <w:u w:val="single"/>
        </w:rPr>
        <w:t xml:space="preserve"> se non si può usufruire dell’accesso</w:t>
      </w:r>
    </w:p>
    <w:p w14:paraId="3868CC62" w14:textId="134B2F45" w:rsidR="00A73E1A" w:rsidRDefault="001248A9" w:rsidP="00AD1C24">
      <w:pPr>
        <w:pStyle w:val="Paragrafoelenco"/>
        <w:numPr>
          <w:ilvl w:val="1"/>
          <w:numId w:val="1"/>
        </w:numPr>
        <w:ind w:left="1985" w:hanging="283"/>
      </w:pPr>
      <w:r w:rsidRPr="001248A9">
        <w:t>Di cons</w:t>
      </w:r>
      <w:r>
        <w:t xml:space="preserve">eguenza, </w:t>
      </w:r>
      <w:r w:rsidR="003E6273">
        <w:t xml:space="preserve">è preferibile limitare il più possibile le prenotazioni </w:t>
      </w:r>
      <w:r w:rsidR="00914643">
        <w:t>nell’ultimo giorno utile</w:t>
      </w:r>
      <w:r w:rsidR="00B209D1">
        <w:t xml:space="preserve"> alle </w:t>
      </w:r>
      <w:r w:rsidR="00216FAE">
        <w:t>situazioni di urgenza</w:t>
      </w:r>
    </w:p>
    <w:p w14:paraId="14D75711" w14:textId="1BD531CF" w:rsidR="007F6586" w:rsidRDefault="007F6586" w:rsidP="00AD1C24">
      <w:pPr>
        <w:pStyle w:val="Paragrafoelenco"/>
        <w:numPr>
          <w:ilvl w:val="1"/>
          <w:numId w:val="1"/>
        </w:numPr>
        <w:ind w:left="1985" w:hanging="283"/>
      </w:pPr>
      <w:r>
        <w:t xml:space="preserve">Di conseguenza, è </w:t>
      </w:r>
      <w:r w:rsidR="00F9396C">
        <w:t xml:space="preserve">molto importante </w:t>
      </w:r>
      <w:r w:rsidR="006E450F">
        <w:t xml:space="preserve">cancellare </w:t>
      </w:r>
      <w:r w:rsidR="00B621EF">
        <w:t xml:space="preserve">immediatamente </w:t>
      </w:r>
      <w:r w:rsidR="006E450F">
        <w:t xml:space="preserve">la prenotazione effettuata </w:t>
      </w:r>
      <w:r w:rsidR="00B621EF">
        <w:t>se non è possibile usufruire dell’acce</w:t>
      </w:r>
      <w:r w:rsidR="009053D8">
        <w:t>sso</w:t>
      </w:r>
    </w:p>
    <w:p w14:paraId="3E9F148F" w14:textId="2B371C86" w:rsidR="009053D8" w:rsidRPr="001A6A3E" w:rsidRDefault="00D231A6" w:rsidP="00AD1C24">
      <w:pPr>
        <w:pStyle w:val="Paragrafoelenco"/>
        <w:ind w:left="1701" w:hanging="283"/>
      </w:pPr>
      <w:r>
        <w:t xml:space="preserve">Ai fini della progressiva ottimizzazione del servizio, è importante fornire </w:t>
      </w:r>
      <w:r w:rsidR="003668D8">
        <w:t xml:space="preserve">che al momento della prenotazione vengano fornite le informazioni richieste dalla cancelleria </w:t>
      </w:r>
      <w:r w:rsidR="00AC2816">
        <w:t>nel sistema di prenotazione</w:t>
      </w:r>
    </w:p>
    <w:p w14:paraId="21C67AD7" w14:textId="3E31C62F" w:rsidR="008148C0" w:rsidRDefault="008148C0" w:rsidP="008148C0">
      <w:pPr>
        <w:rPr>
          <w:highlight w:val="yellow"/>
        </w:rPr>
      </w:pPr>
    </w:p>
    <w:p w14:paraId="168CC308" w14:textId="54E9B9ED" w:rsidR="008148C0" w:rsidRPr="00D4738F" w:rsidRDefault="008148C0" w:rsidP="00D4738F">
      <w:pPr>
        <w:pStyle w:val="Titolo1"/>
        <w:spacing w:before="0"/>
        <w:rPr>
          <w:b/>
          <w:bCs/>
        </w:rPr>
      </w:pPr>
      <w:r w:rsidRPr="00D4738F">
        <w:rPr>
          <w:b/>
          <w:bCs/>
        </w:rPr>
        <w:t>DATE</w:t>
      </w:r>
      <w:r w:rsidR="008B6A83" w:rsidRPr="00D4738F">
        <w:rPr>
          <w:b/>
          <w:bCs/>
        </w:rPr>
        <w:t xml:space="preserve"> E TEMPISTICHE</w:t>
      </w:r>
    </w:p>
    <w:p w14:paraId="7528C0F8" w14:textId="0852747F" w:rsidR="00051E80" w:rsidRDefault="008B6A83" w:rsidP="00AD1C24">
      <w:pPr>
        <w:pStyle w:val="Paragrafoelenco"/>
        <w:ind w:left="1701" w:hanging="283"/>
      </w:pPr>
      <w:r>
        <w:t>Il</w:t>
      </w:r>
      <w:r w:rsidRPr="00AD1C24">
        <w:rPr>
          <w:b/>
          <w:bCs/>
        </w:rPr>
        <w:t xml:space="preserve"> </w:t>
      </w:r>
      <w:r w:rsidRPr="00B84B98">
        <w:rPr>
          <w:b/>
          <w:bCs/>
          <w:u w:val="single"/>
        </w:rPr>
        <w:t>29 aprile</w:t>
      </w:r>
      <w:r>
        <w:t xml:space="preserve"> 2021 il sistema di prenotazione sarà pubblicato sul sito web del Tribunale di Catania.</w:t>
      </w:r>
    </w:p>
    <w:p w14:paraId="4B345533" w14:textId="092036CE" w:rsidR="008B6A83" w:rsidRDefault="00D4738F" w:rsidP="00AD1C24">
      <w:pPr>
        <w:pStyle w:val="Paragrafoelenco"/>
        <w:numPr>
          <w:ilvl w:val="1"/>
          <w:numId w:val="1"/>
        </w:numPr>
        <w:ind w:left="1985" w:hanging="283"/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79E069EB" wp14:editId="00285F47">
            <wp:simplePos x="0" y="0"/>
            <wp:positionH relativeFrom="column">
              <wp:posOffset>35123</wp:posOffset>
            </wp:positionH>
            <wp:positionV relativeFrom="paragraph">
              <wp:posOffset>12832</wp:posOffset>
            </wp:positionV>
            <wp:extent cx="712800" cy="712800"/>
            <wp:effectExtent l="0" t="0" r="0" b="0"/>
            <wp:wrapTight wrapText="bothSides">
              <wp:wrapPolygon edited="0">
                <wp:start x="8663" y="578"/>
                <wp:lineTo x="5198" y="2310"/>
                <wp:lineTo x="578" y="7508"/>
                <wp:lineTo x="578" y="13861"/>
                <wp:lineTo x="6353" y="19059"/>
                <wp:lineTo x="9241" y="20214"/>
                <wp:lineTo x="12128" y="20214"/>
                <wp:lineTo x="14439" y="19059"/>
                <wp:lineTo x="20214" y="13283"/>
                <wp:lineTo x="20214" y="7508"/>
                <wp:lineTo x="15594" y="2310"/>
                <wp:lineTo x="11551" y="578"/>
                <wp:lineTo x="8663" y="578"/>
              </wp:wrapPolygon>
            </wp:wrapTight>
            <wp:docPr id="5" name="Elemento grafico 5" descr="Orologio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emento grafico 5" descr="Orologio con riempimento a tinta unita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467">
        <w:t>I professionisti e gli interessati</w:t>
      </w:r>
      <w:r w:rsidR="008B6A83">
        <w:t xml:space="preserve"> potranno accedere, registrarsi, ed effettuare le prime prenotazioni</w:t>
      </w:r>
    </w:p>
    <w:p w14:paraId="446D5269" w14:textId="4771624D" w:rsidR="008B6A83" w:rsidRDefault="009F03E6" w:rsidP="00AD1C24">
      <w:pPr>
        <w:pStyle w:val="Paragrafoelenco"/>
        <w:ind w:left="1701" w:hanging="283"/>
      </w:pPr>
      <w:r>
        <w:t>Dal</w:t>
      </w:r>
      <w:r w:rsidR="008B6A83" w:rsidRPr="00AD1C24">
        <w:rPr>
          <w:b/>
          <w:bCs/>
        </w:rPr>
        <w:t xml:space="preserve"> </w:t>
      </w:r>
      <w:r w:rsidR="008B6A83" w:rsidRPr="00B84B98">
        <w:rPr>
          <w:b/>
          <w:bCs/>
          <w:u w:val="single"/>
        </w:rPr>
        <w:t>3 maggio</w:t>
      </w:r>
      <w:r w:rsidR="008B6A83" w:rsidRPr="00AD1C24">
        <w:rPr>
          <w:b/>
          <w:bCs/>
        </w:rPr>
        <w:t xml:space="preserve"> 2021</w:t>
      </w:r>
      <w:r w:rsidR="008B6A83">
        <w:t xml:space="preserve"> l’accesso alle cancellerie sarà possibile solo </w:t>
      </w:r>
      <w:r w:rsidR="004C009A">
        <w:t>previa prenotazione tramite il sistema di prenotazione on-line, che andrà a sostituire tutte le modalità di prenotazione precedentemente utilizzate</w:t>
      </w:r>
    </w:p>
    <w:p w14:paraId="23494668" w14:textId="266AE29A" w:rsidR="00753E5E" w:rsidRDefault="002B3130" w:rsidP="00B84B98">
      <w:pPr>
        <w:pStyle w:val="Paragrafoelenco"/>
        <w:numPr>
          <w:ilvl w:val="1"/>
          <w:numId w:val="1"/>
        </w:numPr>
        <w:ind w:left="1701" w:hanging="283"/>
      </w:pPr>
      <w:r w:rsidRPr="00B84B98">
        <w:rPr>
          <w:b/>
          <w:bCs/>
          <w:u w:val="single"/>
        </w:rPr>
        <w:t>Le prenotazioni già effettuate da</w:t>
      </w:r>
      <w:r w:rsidR="00342467" w:rsidRPr="00B84B98">
        <w:rPr>
          <w:b/>
          <w:bCs/>
          <w:u w:val="single"/>
        </w:rPr>
        <w:t xml:space="preserve">i professionisti e dagli interessati </w:t>
      </w:r>
      <w:r w:rsidRPr="00B84B98">
        <w:rPr>
          <w:b/>
          <w:bCs/>
          <w:u w:val="single"/>
        </w:rPr>
        <w:t>dovranno essere ripetute sul sistema di prenotazione on</w:t>
      </w:r>
      <w:r w:rsidR="00753E5E" w:rsidRPr="00B84B98">
        <w:rPr>
          <w:b/>
          <w:bCs/>
          <w:u w:val="single"/>
        </w:rPr>
        <w:t>-line</w:t>
      </w:r>
      <w:r w:rsidR="00753E5E">
        <w:t>: non potranno essere garantite le prenotazioni effettuate precedentemente</w:t>
      </w:r>
    </w:p>
    <w:p w14:paraId="4FA6A0F8" w14:textId="77777777" w:rsidR="008B6A83" w:rsidRDefault="008B6A83" w:rsidP="00051E80">
      <w:pPr>
        <w:rPr>
          <w:lang w:eastAsia="it-IT"/>
        </w:rPr>
      </w:pPr>
    </w:p>
    <w:p w14:paraId="7A20D61D" w14:textId="19582801" w:rsidR="001E5552" w:rsidRPr="00D4738F" w:rsidRDefault="00CB247C" w:rsidP="00D4738F">
      <w:pPr>
        <w:pStyle w:val="Titolo1"/>
        <w:spacing w:before="0"/>
        <w:rPr>
          <w:b/>
          <w:bCs/>
        </w:rPr>
      </w:pPr>
      <w:r w:rsidRPr="00D4738F">
        <w:rPr>
          <w:b/>
          <w:bCs/>
        </w:rPr>
        <w:t>GESTIONE E MONITORAGGIO</w:t>
      </w:r>
    </w:p>
    <w:p w14:paraId="660360CA" w14:textId="1471BEB7" w:rsidR="00CB247C" w:rsidRDefault="00D4738F" w:rsidP="00AD1C24">
      <w:pPr>
        <w:pStyle w:val="Paragrafoelenco"/>
        <w:ind w:left="1701" w:hanging="283"/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23A05F6D" wp14:editId="3559B0A1">
            <wp:simplePos x="0" y="0"/>
            <wp:positionH relativeFrom="column">
              <wp:posOffset>35189</wp:posOffset>
            </wp:positionH>
            <wp:positionV relativeFrom="paragraph">
              <wp:posOffset>151699</wp:posOffset>
            </wp:positionV>
            <wp:extent cx="712800" cy="712800"/>
            <wp:effectExtent l="0" t="0" r="0" b="0"/>
            <wp:wrapSquare wrapText="bothSides"/>
            <wp:docPr id="6" name="Elemento grafico 6" descr="Appunti parzialmente spuntanti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emento grafico 6" descr="Appunti parzialmente spuntanti con riempimento a tinta unita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47C">
        <w:t>Fin dai primi giorni di adozione del sistema di prenotazione degli accessi, il Tribunale si impegna ad effettuare un monitoraggio del servizio offerto e dei flussi di gestione</w:t>
      </w:r>
      <w:r w:rsidR="00D938BE">
        <w:t>.</w:t>
      </w:r>
    </w:p>
    <w:p w14:paraId="5002D75A" w14:textId="2908D1AD" w:rsidR="00D938BE" w:rsidRDefault="00D938BE" w:rsidP="00AD1C24">
      <w:pPr>
        <w:pStyle w:val="Paragrafoelenco"/>
        <w:ind w:left="1701" w:hanging="283"/>
      </w:pPr>
      <w:r>
        <w:t xml:space="preserve">Il Tribunale si avvarrà del supporto dei consulenti del </w:t>
      </w:r>
      <w:proofErr w:type="spellStart"/>
      <w:r>
        <w:t>FormezPA</w:t>
      </w:r>
      <w:proofErr w:type="spellEnd"/>
      <w:r w:rsidR="00A0531B">
        <w:t xml:space="preserve"> che potranno essere contattati dai referenti del Consiglio dell’Ordine degli Avvocati per segnalazioni e richieste di intervento.</w:t>
      </w:r>
    </w:p>
    <w:p w14:paraId="40D2F93E" w14:textId="608173A3" w:rsidR="00A0531B" w:rsidRDefault="00A0531B" w:rsidP="00AD1C24">
      <w:pPr>
        <w:pStyle w:val="Paragrafoelenco"/>
        <w:ind w:left="1701" w:hanging="283"/>
      </w:pPr>
      <w:r>
        <w:t>Il Tribunale si avvarrà del supporto tecnico di Aste</w:t>
      </w:r>
      <w:r w:rsidR="005777F2">
        <w:t xml:space="preserve"> G</w:t>
      </w:r>
      <w:r>
        <w:t>iudiziarie</w:t>
      </w:r>
      <w:r w:rsidR="005777F2">
        <w:t xml:space="preserve"> Inlinea </w:t>
      </w:r>
      <w:r w:rsidR="00F35FCB">
        <w:t>S</w:t>
      </w:r>
      <w:r w:rsidR="005777F2">
        <w:t xml:space="preserve">pa per introdurre </w:t>
      </w:r>
      <w:r w:rsidR="00560472">
        <w:t>le modifiche che verranno ritenute necessarie nelle impostazioni dei calendari del sistema di prenotazione.</w:t>
      </w:r>
    </w:p>
    <w:p w14:paraId="149636E5" w14:textId="77777777" w:rsidR="00FA5B78" w:rsidRPr="00D4738F" w:rsidRDefault="00FA5B78" w:rsidP="00576A76"/>
    <w:p w14:paraId="2CCC2CAD" w14:textId="74A4C254" w:rsidR="00E83FFF" w:rsidRPr="008F27BA" w:rsidRDefault="009172F5" w:rsidP="00F94B26">
      <w:pPr>
        <w:jc w:val="center"/>
        <w:rPr>
          <w:rFonts w:ascii="Arial" w:hAnsi="Arial" w:cs="Arial"/>
          <w:sz w:val="48"/>
          <w:szCs w:val="48"/>
          <w:u w:val="single"/>
          <w:lang w:eastAsia="it-IT"/>
        </w:rPr>
      </w:pPr>
      <w:r w:rsidRPr="008F27BA">
        <w:rPr>
          <w:rFonts w:ascii="Arial" w:hAnsi="Arial" w:cs="Arial"/>
          <w:sz w:val="48"/>
          <w:szCs w:val="48"/>
          <w:u w:val="single"/>
          <w:lang w:eastAsia="it-IT"/>
        </w:rPr>
        <w:t xml:space="preserve">Dal 29 aprile l’accesso al </w:t>
      </w:r>
      <w:r w:rsidR="008F27BA" w:rsidRPr="008F27BA">
        <w:rPr>
          <w:rFonts w:ascii="Arial" w:hAnsi="Arial" w:cs="Arial"/>
          <w:sz w:val="48"/>
          <w:szCs w:val="48"/>
          <w:u w:val="single"/>
          <w:lang w:eastAsia="it-IT"/>
        </w:rPr>
        <w:t>T</w:t>
      </w:r>
      <w:r w:rsidRPr="008F27BA">
        <w:rPr>
          <w:rFonts w:ascii="Arial" w:hAnsi="Arial" w:cs="Arial"/>
          <w:sz w:val="48"/>
          <w:szCs w:val="48"/>
          <w:u w:val="single"/>
          <w:lang w:eastAsia="it-IT"/>
        </w:rPr>
        <w:t>ribunale diventa smart</w:t>
      </w:r>
    </w:p>
    <w:sectPr w:rsidR="00E83FFF" w:rsidRPr="008F27BA" w:rsidSect="00794BCF">
      <w:footerReference w:type="default" r:id="rId24"/>
      <w:pgSz w:w="16838" w:h="23811" w:code="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6379F" w14:textId="77777777" w:rsidR="00394959" w:rsidRDefault="00394959" w:rsidP="00D4738F">
      <w:r>
        <w:separator/>
      </w:r>
    </w:p>
  </w:endnote>
  <w:endnote w:type="continuationSeparator" w:id="0">
    <w:p w14:paraId="283E5E9E" w14:textId="77777777" w:rsidR="00394959" w:rsidRDefault="00394959" w:rsidP="00D4738F">
      <w:r>
        <w:continuationSeparator/>
      </w:r>
    </w:p>
  </w:endnote>
  <w:endnote w:type="continuationNotice" w:id="1">
    <w:p w14:paraId="270B2E21" w14:textId="77777777" w:rsidR="00394959" w:rsidRDefault="00394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Light SemiConde">
    <w:altName w:val="Calibri"/>
    <w:charset w:val="00"/>
    <w:family w:val="swiss"/>
    <w:pitch w:val="variable"/>
    <w:sig w:usb0="A00002C7" w:usb1="00000002" w:usb2="00000000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C20DC" w14:textId="530C5E5F" w:rsidR="00D4738F" w:rsidRDefault="0036248D" w:rsidP="008A54A3">
    <w:pPr>
      <w:pStyle w:val="Pidipagina"/>
      <w:jc w:val="lef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D280B8" wp14:editId="45E1BBDD">
              <wp:simplePos x="0" y="0"/>
              <wp:positionH relativeFrom="column">
                <wp:posOffset>8364744</wp:posOffset>
              </wp:positionH>
              <wp:positionV relativeFrom="paragraph">
                <wp:posOffset>157480</wp:posOffset>
              </wp:positionV>
              <wp:extent cx="914400" cy="471805"/>
              <wp:effectExtent l="0" t="0" r="0" b="4445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71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B7EA0" w14:textId="77777777" w:rsidR="0036248D" w:rsidRPr="0036248D" w:rsidRDefault="0036248D" w:rsidP="0036248D">
                          <w:pPr>
                            <w:jc w:val="right"/>
                            <w:rPr>
                              <w:color w:val="A5A5A5" w:themeColor="accent3"/>
                            </w:rPr>
                          </w:pPr>
                          <w:r w:rsidRPr="0036248D">
                            <w:rPr>
                              <w:color w:val="A5A5A5" w:themeColor="accent3"/>
                            </w:rPr>
                            <w:t xml:space="preserve">TRIBUNALE </w:t>
                          </w:r>
                        </w:p>
                        <w:p w14:paraId="06258C68" w14:textId="77777777" w:rsidR="0036248D" w:rsidRPr="0036248D" w:rsidRDefault="0036248D" w:rsidP="0036248D">
                          <w:pPr>
                            <w:jc w:val="right"/>
                            <w:rPr>
                              <w:color w:val="A5A5A5" w:themeColor="accent3"/>
                            </w:rPr>
                          </w:pPr>
                          <w:r w:rsidRPr="0036248D">
                            <w:rPr>
                              <w:color w:val="A5A5A5" w:themeColor="accent3"/>
                            </w:rPr>
                            <w:t>DI CATANIA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D280B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658.65pt;margin-top:12.4pt;width:1in;height:37.1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" filled="f" stroked="f" strokeweight=".5pt">
              <v:textbox>
                <w:txbxContent>
                  <w:p w14:paraId="18AB7EA0" w14:textId="77777777" w:rsidR="0036248D" w:rsidRPr="0036248D" w:rsidRDefault="0036248D" w:rsidP="0036248D">
                    <w:pPr>
                      <w:jc w:val="right"/>
                      <w:rPr>
                        <w:color w:val="A5A5A5" w:themeColor="accent3"/>
                      </w:rPr>
                    </w:pPr>
                    <w:r w:rsidRPr="0036248D">
                      <w:rPr>
                        <w:color w:val="A5A5A5" w:themeColor="accent3"/>
                      </w:rPr>
                      <w:t xml:space="preserve">TRIBUNALE </w:t>
                    </w:r>
                  </w:p>
                  <w:p w14:paraId="06258C68" w14:textId="77777777" w:rsidR="0036248D" w:rsidRPr="0036248D" w:rsidRDefault="0036248D" w:rsidP="0036248D">
                    <w:pPr>
                      <w:jc w:val="right"/>
                      <w:rPr>
                        <w:color w:val="A5A5A5" w:themeColor="accent3"/>
                      </w:rPr>
                    </w:pPr>
                    <w:r w:rsidRPr="0036248D">
                      <w:rPr>
                        <w:color w:val="A5A5A5" w:themeColor="accent3"/>
                      </w:rPr>
                      <w:t>DI CATANIA</w:t>
                    </w:r>
                  </w:p>
                </w:txbxContent>
              </v:textbox>
            </v:shape>
          </w:pict>
        </mc:Fallback>
      </mc:AlternateContent>
    </w:r>
    <w:r w:rsidR="008A54A3">
      <w:t xml:space="preserve"> </w:t>
    </w:r>
    <w:r w:rsidR="009924FD" w:rsidRPr="009924FD">
      <w:rPr>
        <w:noProof/>
        <w:lang w:eastAsia="it-IT"/>
      </w:rPr>
      <w:drawing>
        <wp:inline distT="0" distB="0" distL="0" distR="0" wp14:anchorId="23E4CC0B" wp14:editId="00599C74">
          <wp:extent cx="6439803" cy="628913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517" cy="64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4A3">
      <w:rPr>
        <w:noProof/>
      </w:rPr>
      <w:t xml:space="preserve">                                          </w:t>
    </w:r>
    <w:r w:rsidR="00F4723B">
      <w:rPr>
        <w:noProof/>
      </w:rPr>
      <w:t xml:space="preserve">                               </w:t>
    </w:r>
    <w:r w:rsidR="008A54A3">
      <w:rPr>
        <w:noProof/>
        <w:lang w:eastAsia="it-IT"/>
      </w:rPr>
      <w:drawing>
        <wp:inline distT="0" distB="0" distL="0" distR="0" wp14:anchorId="27548BE8" wp14:editId="631FAE03">
          <wp:extent cx="676050" cy="810260"/>
          <wp:effectExtent l="0" t="0" r="0" b="8890"/>
          <wp:docPr id="13" name="Immagine 13" descr="Logo Giusti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Giustizi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884"/>
                  <a:stretch/>
                </pic:blipFill>
                <pic:spPr bwMode="auto">
                  <a:xfrm>
                    <a:off x="0" y="0"/>
                    <a:ext cx="67605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29D4B" w14:textId="77777777" w:rsidR="00394959" w:rsidRDefault="00394959" w:rsidP="00D4738F">
      <w:r>
        <w:separator/>
      </w:r>
    </w:p>
  </w:footnote>
  <w:footnote w:type="continuationSeparator" w:id="0">
    <w:p w14:paraId="36EC32BF" w14:textId="77777777" w:rsidR="00394959" w:rsidRDefault="00394959" w:rsidP="00D4738F">
      <w:r>
        <w:continuationSeparator/>
      </w:r>
    </w:p>
  </w:footnote>
  <w:footnote w:type="continuationNotice" w:id="1">
    <w:p w14:paraId="6C96FAFA" w14:textId="77777777" w:rsidR="00394959" w:rsidRDefault="003949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B07B4"/>
    <w:multiLevelType w:val="hybridMultilevel"/>
    <w:tmpl w:val="C7C08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67B7E"/>
    <w:multiLevelType w:val="hybridMultilevel"/>
    <w:tmpl w:val="6D90BFE0"/>
    <w:lvl w:ilvl="0" w:tplc="DF02E79E">
      <w:start w:val="1"/>
      <w:numFmt w:val="bullet"/>
      <w:pStyle w:val="Paragrafoelenc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15"/>
    <w:rsid w:val="00005BDA"/>
    <w:rsid w:val="00007B6D"/>
    <w:rsid w:val="00010991"/>
    <w:rsid w:val="00021449"/>
    <w:rsid w:val="000225D9"/>
    <w:rsid w:val="00026344"/>
    <w:rsid w:val="00026A01"/>
    <w:rsid w:val="000364DA"/>
    <w:rsid w:val="00037943"/>
    <w:rsid w:val="000518F3"/>
    <w:rsid w:val="00051E80"/>
    <w:rsid w:val="00060373"/>
    <w:rsid w:val="000833EA"/>
    <w:rsid w:val="00084216"/>
    <w:rsid w:val="00097E7B"/>
    <w:rsid w:val="000A0C4D"/>
    <w:rsid w:val="000A3809"/>
    <w:rsid w:val="000A7A74"/>
    <w:rsid w:val="000B5C82"/>
    <w:rsid w:val="000C298E"/>
    <w:rsid w:val="000C5CE7"/>
    <w:rsid w:val="000C7019"/>
    <w:rsid w:val="000D30D7"/>
    <w:rsid w:val="000D44A6"/>
    <w:rsid w:val="000D55E3"/>
    <w:rsid w:val="000E013A"/>
    <w:rsid w:val="000E3DD5"/>
    <w:rsid w:val="000E677A"/>
    <w:rsid w:val="00104281"/>
    <w:rsid w:val="0010429C"/>
    <w:rsid w:val="00113A0C"/>
    <w:rsid w:val="00113E36"/>
    <w:rsid w:val="00117F99"/>
    <w:rsid w:val="001217E9"/>
    <w:rsid w:val="001248A9"/>
    <w:rsid w:val="00126540"/>
    <w:rsid w:val="00126D9A"/>
    <w:rsid w:val="00127575"/>
    <w:rsid w:val="00142502"/>
    <w:rsid w:val="0018361A"/>
    <w:rsid w:val="00187284"/>
    <w:rsid w:val="001A6A3E"/>
    <w:rsid w:val="001B461A"/>
    <w:rsid w:val="001C0919"/>
    <w:rsid w:val="001C3D9F"/>
    <w:rsid w:val="001C6936"/>
    <w:rsid w:val="001D7A23"/>
    <w:rsid w:val="001E5552"/>
    <w:rsid w:val="001E68CE"/>
    <w:rsid w:val="00216754"/>
    <w:rsid w:val="00216FAE"/>
    <w:rsid w:val="00223F53"/>
    <w:rsid w:val="00227DB6"/>
    <w:rsid w:val="00231C25"/>
    <w:rsid w:val="002376F0"/>
    <w:rsid w:val="00244B0F"/>
    <w:rsid w:val="00247D1B"/>
    <w:rsid w:val="0025057A"/>
    <w:rsid w:val="00263A6D"/>
    <w:rsid w:val="00265B76"/>
    <w:rsid w:val="00265E37"/>
    <w:rsid w:val="002765C4"/>
    <w:rsid w:val="00276B08"/>
    <w:rsid w:val="00280BBE"/>
    <w:rsid w:val="0028767D"/>
    <w:rsid w:val="00294FB4"/>
    <w:rsid w:val="00295EC0"/>
    <w:rsid w:val="002B3130"/>
    <w:rsid w:val="002B6DDC"/>
    <w:rsid w:val="002C50CE"/>
    <w:rsid w:val="002D401C"/>
    <w:rsid w:val="002E0853"/>
    <w:rsid w:val="002E4A67"/>
    <w:rsid w:val="002E51AD"/>
    <w:rsid w:val="002F48C9"/>
    <w:rsid w:val="00303925"/>
    <w:rsid w:val="00304436"/>
    <w:rsid w:val="003070EB"/>
    <w:rsid w:val="00323743"/>
    <w:rsid w:val="00323A0E"/>
    <w:rsid w:val="00324CC3"/>
    <w:rsid w:val="00342467"/>
    <w:rsid w:val="003424F6"/>
    <w:rsid w:val="003447C0"/>
    <w:rsid w:val="00344E19"/>
    <w:rsid w:val="003506AD"/>
    <w:rsid w:val="0036248D"/>
    <w:rsid w:val="00363EE5"/>
    <w:rsid w:val="003668D8"/>
    <w:rsid w:val="00367D37"/>
    <w:rsid w:val="0038273C"/>
    <w:rsid w:val="0038657F"/>
    <w:rsid w:val="00386B20"/>
    <w:rsid w:val="003921D2"/>
    <w:rsid w:val="00394959"/>
    <w:rsid w:val="00396E88"/>
    <w:rsid w:val="003A1E61"/>
    <w:rsid w:val="003A2EF0"/>
    <w:rsid w:val="003A305F"/>
    <w:rsid w:val="003B2A22"/>
    <w:rsid w:val="003C077D"/>
    <w:rsid w:val="003D2CF1"/>
    <w:rsid w:val="003E5676"/>
    <w:rsid w:val="003E6273"/>
    <w:rsid w:val="00405F0C"/>
    <w:rsid w:val="004100CE"/>
    <w:rsid w:val="004105DE"/>
    <w:rsid w:val="00427B03"/>
    <w:rsid w:val="00430407"/>
    <w:rsid w:val="004304DE"/>
    <w:rsid w:val="00434630"/>
    <w:rsid w:val="004350AE"/>
    <w:rsid w:val="00435D4D"/>
    <w:rsid w:val="00447ECB"/>
    <w:rsid w:val="00475C35"/>
    <w:rsid w:val="00476DCD"/>
    <w:rsid w:val="00477097"/>
    <w:rsid w:val="004774B9"/>
    <w:rsid w:val="004852BE"/>
    <w:rsid w:val="00487F20"/>
    <w:rsid w:val="00493107"/>
    <w:rsid w:val="00493FD0"/>
    <w:rsid w:val="004958E9"/>
    <w:rsid w:val="004A369C"/>
    <w:rsid w:val="004A3CC5"/>
    <w:rsid w:val="004A4E29"/>
    <w:rsid w:val="004B27BE"/>
    <w:rsid w:val="004B47C2"/>
    <w:rsid w:val="004C009A"/>
    <w:rsid w:val="004C17D0"/>
    <w:rsid w:val="004C52CA"/>
    <w:rsid w:val="004C5E51"/>
    <w:rsid w:val="004C7FE4"/>
    <w:rsid w:val="004D0364"/>
    <w:rsid w:val="004D0CB7"/>
    <w:rsid w:val="004D251D"/>
    <w:rsid w:val="004E2F79"/>
    <w:rsid w:val="004F1AB3"/>
    <w:rsid w:val="00503978"/>
    <w:rsid w:val="0050551D"/>
    <w:rsid w:val="0051200A"/>
    <w:rsid w:val="005143D3"/>
    <w:rsid w:val="005163F5"/>
    <w:rsid w:val="005236D9"/>
    <w:rsid w:val="00530793"/>
    <w:rsid w:val="00535E9C"/>
    <w:rsid w:val="00543D03"/>
    <w:rsid w:val="00560472"/>
    <w:rsid w:val="005607C1"/>
    <w:rsid w:val="00562DEC"/>
    <w:rsid w:val="00562F29"/>
    <w:rsid w:val="005643D9"/>
    <w:rsid w:val="0057200A"/>
    <w:rsid w:val="00576A76"/>
    <w:rsid w:val="00576D57"/>
    <w:rsid w:val="005777F2"/>
    <w:rsid w:val="0058268A"/>
    <w:rsid w:val="005835D2"/>
    <w:rsid w:val="0058499C"/>
    <w:rsid w:val="00594915"/>
    <w:rsid w:val="00597689"/>
    <w:rsid w:val="005A64B0"/>
    <w:rsid w:val="005B089A"/>
    <w:rsid w:val="005C7AB4"/>
    <w:rsid w:val="005D2022"/>
    <w:rsid w:val="005E1E95"/>
    <w:rsid w:val="005E2BF2"/>
    <w:rsid w:val="005E7BDA"/>
    <w:rsid w:val="005F376E"/>
    <w:rsid w:val="005F5F9F"/>
    <w:rsid w:val="0060612D"/>
    <w:rsid w:val="00607839"/>
    <w:rsid w:val="00630CB3"/>
    <w:rsid w:val="0063699F"/>
    <w:rsid w:val="00645A0D"/>
    <w:rsid w:val="00647C6D"/>
    <w:rsid w:val="00652073"/>
    <w:rsid w:val="0066196F"/>
    <w:rsid w:val="0066262C"/>
    <w:rsid w:val="00674BE1"/>
    <w:rsid w:val="00680B63"/>
    <w:rsid w:val="006823A8"/>
    <w:rsid w:val="00693A66"/>
    <w:rsid w:val="006963AF"/>
    <w:rsid w:val="00697183"/>
    <w:rsid w:val="006B0FB7"/>
    <w:rsid w:val="006C00CA"/>
    <w:rsid w:val="006C62B7"/>
    <w:rsid w:val="006E208F"/>
    <w:rsid w:val="006E3ACD"/>
    <w:rsid w:val="006E450F"/>
    <w:rsid w:val="006F471E"/>
    <w:rsid w:val="007000B1"/>
    <w:rsid w:val="007031BF"/>
    <w:rsid w:val="007143EE"/>
    <w:rsid w:val="0071704E"/>
    <w:rsid w:val="00717B9A"/>
    <w:rsid w:val="00727273"/>
    <w:rsid w:val="00734F6A"/>
    <w:rsid w:val="0073739B"/>
    <w:rsid w:val="00737B99"/>
    <w:rsid w:val="00740B13"/>
    <w:rsid w:val="00743750"/>
    <w:rsid w:val="007474A3"/>
    <w:rsid w:val="00752E6D"/>
    <w:rsid w:val="0075374A"/>
    <w:rsid w:val="00753E5E"/>
    <w:rsid w:val="0075767B"/>
    <w:rsid w:val="00757A57"/>
    <w:rsid w:val="00763BD4"/>
    <w:rsid w:val="007707C7"/>
    <w:rsid w:val="00770B5C"/>
    <w:rsid w:val="00773DB3"/>
    <w:rsid w:val="007828CA"/>
    <w:rsid w:val="0078396F"/>
    <w:rsid w:val="00784A13"/>
    <w:rsid w:val="00790C1C"/>
    <w:rsid w:val="00794BCF"/>
    <w:rsid w:val="007951AF"/>
    <w:rsid w:val="007A0617"/>
    <w:rsid w:val="007B2ECE"/>
    <w:rsid w:val="007B4171"/>
    <w:rsid w:val="007C70F1"/>
    <w:rsid w:val="007D7CED"/>
    <w:rsid w:val="007E7DF4"/>
    <w:rsid w:val="007F4FE8"/>
    <w:rsid w:val="007F6586"/>
    <w:rsid w:val="008024E7"/>
    <w:rsid w:val="00803994"/>
    <w:rsid w:val="008148C0"/>
    <w:rsid w:val="008163FE"/>
    <w:rsid w:val="00817D67"/>
    <w:rsid w:val="00820EDD"/>
    <w:rsid w:val="00843FC4"/>
    <w:rsid w:val="00850A9E"/>
    <w:rsid w:val="008519EA"/>
    <w:rsid w:val="00857496"/>
    <w:rsid w:val="00862785"/>
    <w:rsid w:val="00865C01"/>
    <w:rsid w:val="00875319"/>
    <w:rsid w:val="00885B6D"/>
    <w:rsid w:val="008A54A3"/>
    <w:rsid w:val="008B1E61"/>
    <w:rsid w:val="008B6A83"/>
    <w:rsid w:val="008C0417"/>
    <w:rsid w:val="008C5069"/>
    <w:rsid w:val="008C68F3"/>
    <w:rsid w:val="008C7850"/>
    <w:rsid w:val="008D5911"/>
    <w:rsid w:val="008E59AF"/>
    <w:rsid w:val="008E7253"/>
    <w:rsid w:val="008F27BA"/>
    <w:rsid w:val="008F36F6"/>
    <w:rsid w:val="009053D8"/>
    <w:rsid w:val="0091083D"/>
    <w:rsid w:val="00914643"/>
    <w:rsid w:val="009166C4"/>
    <w:rsid w:val="009172F5"/>
    <w:rsid w:val="009265EE"/>
    <w:rsid w:val="0095281A"/>
    <w:rsid w:val="009703CE"/>
    <w:rsid w:val="009803AA"/>
    <w:rsid w:val="00981217"/>
    <w:rsid w:val="00981609"/>
    <w:rsid w:val="00982E7E"/>
    <w:rsid w:val="009924FD"/>
    <w:rsid w:val="00994759"/>
    <w:rsid w:val="00995047"/>
    <w:rsid w:val="009A1166"/>
    <w:rsid w:val="009A121F"/>
    <w:rsid w:val="009C36CF"/>
    <w:rsid w:val="009C5B95"/>
    <w:rsid w:val="009D748F"/>
    <w:rsid w:val="009E24F5"/>
    <w:rsid w:val="009F03E6"/>
    <w:rsid w:val="009F0721"/>
    <w:rsid w:val="009F18BA"/>
    <w:rsid w:val="00A010D2"/>
    <w:rsid w:val="00A03B2E"/>
    <w:rsid w:val="00A0531B"/>
    <w:rsid w:val="00A060C7"/>
    <w:rsid w:val="00A4098B"/>
    <w:rsid w:val="00A4347F"/>
    <w:rsid w:val="00A44E22"/>
    <w:rsid w:val="00A5750C"/>
    <w:rsid w:val="00A63F39"/>
    <w:rsid w:val="00A66FC5"/>
    <w:rsid w:val="00A71714"/>
    <w:rsid w:val="00A7393C"/>
    <w:rsid w:val="00A73E1A"/>
    <w:rsid w:val="00A73E32"/>
    <w:rsid w:val="00A86F8B"/>
    <w:rsid w:val="00AB10B7"/>
    <w:rsid w:val="00AC2816"/>
    <w:rsid w:val="00AC50ED"/>
    <w:rsid w:val="00AC6ABC"/>
    <w:rsid w:val="00AC7530"/>
    <w:rsid w:val="00AD1C24"/>
    <w:rsid w:val="00AF02B9"/>
    <w:rsid w:val="00B058BD"/>
    <w:rsid w:val="00B12182"/>
    <w:rsid w:val="00B1785E"/>
    <w:rsid w:val="00B209D1"/>
    <w:rsid w:val="00B35163"/>
    <w:rsid w:val="00B35E75"/>
    <w:rsid w:val="00B45A25"/>
    <w:rsid w:val="00B57E11"/>
    <w:rsid w:val="00B60821"/>
    <w:rsid w:val="00B60C0A"/>
    <w:rsid w:val="00B621EF"/>
    <w:rsid w:val="00B647C0"/>
    <w:rsid w:val="00B64D99"/>
    <w:rsid w:val="00B64F00"/>
    <w:rsid w:val="00B6758F"/>
    <w:rsid w:val="00B67F5F"/>
    <w:rsid w:val="00B84B98"/>
    <w:rsid w:val="00B90BB9"/>
    <w:rsid w:val="00B93856"/>
    <w:rsid w:val="00B94214"/>
    <w:rsid w:val="00B9449C"/>
    <w:rsid w:val="00B95AB9"/>
    <w:rsid w:val="00BB1394"/>
    <w:rsid w:val="00BB2A9E"/>
    <w:rsid w:val="00BB2F7C"/>
    <w:rsid w:val="00BC25C2"/>
    <w:rsid w:val="00BC5954"/>
    <w:rsid w:val="00BD4863"/>
    <w:rsid w:val="00BE256A"/>
    <w:rsid w:val="00BF5822"/>
    <w:rsid w:val="00C03F86"/>
    <w:rsid w:val="00C04DBE"/>
    <w:rsid w:val="00C0728F"/>
    <w:rsid w:val="00C11E1C"/>
    <w:rsid w:val="00C14129"/>
    <w:rsid w:val="00C2754A"/>
    <w:rsid w:val="00C356D0"/>
    <w:rsid w:val="00C36D64"/>
    <w:rsid w:val="00C53226"/>
    <w:rsid w:val="00C91103"/>
    <w:rsid w:val="00C94B6F"/>
    <w:rsid w:val="00C976B8"/>
    <w:rsid w:val="00CA5E12"/>
    <w:rsid w:val="00CB20BC"/>
    <w:rsid w:val="00CB247C"/>
    <w:rsid w:val="00CB4897"/>
    <w:rsid w:val="00CB637D"/>
    <w:rsid w:val="00CC07AF"/>
    <w:rsid w:val="00CC147F"/>
    <w:rsid w:val="00CC231F"/>
    <w:rsid w:val="00CC27CE"/>
    <w:rsid w:val="00CC470D"/>
    <w:rsid w:val="00CF1AD4"/>
    <w:rsid w:val="00CF679A"/>
    <w:rsid w:val="00D059A2"/>
    <w:rsid w:val="00D231A6"/>
    <w:rsid w:val="00D31361"/>
    <w:rsid w:val="00D3140D"/>
    <w:rsid w:val="00D4738F"/>
    <w:rsid w:val="00D63FEB"/>
    <w:rsid w:val="00D66280"/>
    <w:rsid w:val="00D87DD8"/>
    <w:rsid w:val="00D90BC3"/>
    <w:rsid w:val="00D938BE"/>
    <w:rsid w:val="00DA3CC2"/>
    <w:rsid w:val="00DA4EC7"/>
    <w:rsid w:val="00DC5052"/>
    <w:rsid w:val="00DC6C46"/>
    <w:rsid w:val="00DC7387"/>
    <w:rsid w:val="00DD0015"/>
    <w:rsid w:val="00DD66B6"/>
    <w:rsid w:val="00DE313D"/>
    <w:rsid w:val="00DE370F"/>
    <w:rsid w:val="00DE66F6"/>
    <w:rsid w:val="00DF60D9"/>
    <w:rsid w:val="00E005A7"/>
    <w:rsid w:val="00E0524D"/>
    <w:rsid w:val="00E05BEB"/>
    <w:rsid w:val="00E22F3D"/>
    <w:rsid w:val="00E37875"/>
    <w:rsid w:val="00E37C6A"/>
    <w:rsid w:val="00E40B8C"/>
    <w:rsid w:val="00E5440D"/>
    <w:rsid w:val="00E55DBD"/>
    <w:rsid w:val="00E60DF5"/>
    <w:rsid w:val="00E72829"/>
    <w:rsid w:val="00E73167"/>
    <w:rsid w:val="00E73DB8"/>
    <w:rsid w:val="00E83FFF"/>
    <w:rsid w:val="00E9544B"/>
    <w:rsid w:val="00EB29E6"/>
    <w:rsid w:val="00EC1BA9"/>
    <w:rsid w:val="00EC7B26"/>
    <w:rsid w:val="00ED0571"/>
    <w:rsid w:val="00EE20AE"/>
    <w:rsid w:val="00EE4FD8"/>
    <w:rsid w:val="00EE53BA"/>
    <w:rsid w:val="00EE5CDD"/>
    <w:rsid w:val="00EE778B"/>
    <w:rsid w:val="00F0595D"/>
    <w:rsid w:val="00F13DEB"/>
    <w:rsid w:val="00F21354"/>
    <w:rsid w:val="00F23868"/>
    <w:rsid w:val="00F31670"/>
    <w:rsid w:val="00F35FCB"/>
    <w:rsid w:val="00F4167E"/>
    <w:rsid w:val="00F4723B"/>
    <w:rsid w:val="00F60E8D"/>
    <w:rsid w:val="00F620D7"/>
    <w:rsid w:val="00F648F3"/>
    <w:rsid w:val="00F77894"/>
    <w:rsid w:val="00F80665"/>
    <w:rsid w:val="00F86AA2"/>
    <w:rsid w:val="00F91186"/>
    <w:rsid w:val="00F926D5"/>
    <w:rsid w:val="00F9396C"/>
    <w:rsid w:val="00F94B26"/>
    <w:rsid w:val="00F97A7D"/>
    <w:rsid w:val="00FA099A"/>
    <w:rsid w:val="00FA0B91"/>
    <w:rsid w:val="00FA1008"/>
    <w:rsid w:val="00FA1BA4"/>
    <w:rsid w:val="00FA2BBB"/>
    <w:rsid w:val="00FA5B78"/>
    <w:rsid w:val="00FC2F6A"/>
    <w:rsid w:val="00FD7446"/>
    <w:rsid w:val="00FE73E4"/>
    <w:rsid w:val="01CB13E8"/>
    <w:rsid w:val="0366E449"/>
    <w:rsid w:val="05D9C36B"/>
    <w:rsid w:val="0AA4D373"/>
    <w:rsid w:val="0C7F838E"/>
    <w:rsid w:val="0C827B9F"/>
    <w:rsid w:val="0DDC6BA9"/>
    <w:rsid w:val="0FA61B4F"/>
    <w:rsid w:val="10B7665A"/>
    <w:rsid w:val="12D4FAA5"/>
    <w:rsid w:val="16756272"/>
    <w:rsid w:val="17242514"/>
    <w:rsid w:val="18244CBC"/>
    <w:rsid w:val="18DF41C1"/>
    <w:rsid w:val="1944DE39"/>
    <w:rsid w:val="1DDF9B16"/>
    <w:rsid w:val="209E56FB"/>
    <w:rsid w:val="20EAE066"/>
    <w:rsid w:val="22F76BB0"/>
    <w:rsid w:val="2338B87D"/>
    <w:rsid w:val="23CDD861"/>
    <w:rsid w:val="24E3851D"/>
    <w:rsid w:val="262F0C72"/>
    <w:rsid w:val="268C9EDE"/>
    <w:rsid w:val="2790A089"/>
    <w:rsid w:val="2C36A725"/>
    <w:rsid w:val="2E8DDA58"/>
    <w:rsid w:val="2F939312"/>
    <w:rsid w:val="2FE013E7"/>
    <w:rsid w:val="3516FF29"/>
    <w:rsid w:val="3739953F"/>
    <w:rsid w:val="376F71CE"/>
    <w:rsid w:val="39D00E67"/>
    <w:rsid w:val="39F2341B"/>
    <w:rsid w:val="3A687495"/>
    <w:rsid w:val="3CF73DA0"/>
    <w:rsid w:val="4116F624"/>
    <w:rsid w:val="439C664B"/>
    <w:rsid w:val="43E567E5"/>
    <w:rsid w:val="44FA3029"/>
    <w:rsid w:val="47D080D4"/>
    <w:rsid w:val="4CD0EF79"/>
    <w:rsid w:val="4D490A0D"/>
    <w:rsid w:val="4F241A79"/>
    <w:rsid w:val="5248E409"/>
    <w:rsid w:val="552DAA35"/>
    <w:rsid w:val="5534BBCC"/>
    <w:rsid w:val="559945B2"/>
    <w:rsid w:val="5B673763"/>
    <w:rsid w:val="5E46497A"/>
    <w:rsid w:val="5E8085C4"/>
    <w:rsid w:val="6006ED69"/>
    <w:rsid w:val="613F4C41"/>
    <w:rsid w:val="6268217A"/>
    <w:rsid w:val="635CEB24"/>
    <w:rsid w:val="65612441"/>
    <w:rsid w:val="6705DE47"/>
    <w:rsid w:val="6748DBFD"/>
    <w:rsid w:val="67881C08"/>
    <w:rsid w:val="69423ECA"/>
    <w:rsid w:val="6E492E9C"/>
    <w:rsid w:val="7126DEF2"/>
    <w:rsid w:val="72221F31"/>
    <w:rsid w:val="75E4E759"/>
    <w:rsid w:val="7D9790D6"/>
    <w:rsid w:val="7DCBEED1"/>
    <w:rsid w:val="7FD69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9E96"/>
  <w15:chartTrackingRefBased/>
  <w15:docId w15:val="{63D3A040-239F-4DCA-8731-21A9E852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21F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648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D00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D0015"/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DD0015"/>
  </w:style>
  <w:style w:type="paragraph" w:styleId="Sottotitolo">
    <w:name w:val="Subtitle"/>
    <w:basedOn w:val="Normale"/>
    <w:link w:val="SottotitoloCarattere"/>
    <w:uiPriority w:val="11"/>
    <w:qFormat/>
    <w:rsid w:val="00DD00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0015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32374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4304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04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04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04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040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83FF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unhideWhenUsed/>
    <w:rsid w:val="00E83FFF"/>
    <w:rPr>
      <w:color w:val="605E5C"/>
      <w:shd w:val="clear" w:color="auto" w:fill="E1DFDD"/>
    </w:rPr>
  </w:style>
  <w:style w:type="character" w:customStyle="1" w:styleId="Mention">
    <w:name w:val="Mention"/>
    <w:basedOn w:val="Carpredefinitoparagrafo"/>
    <w:uiPriority w:val="99"/>
    <w:unhideWhenUsed/>
    <w:rsid w:val="00FA1BA4"/>
    <w:rPr>
      <w:color w:val="2B579A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48F3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AD1C24"/>
    <w:pPr>
      <w:numPr>
        <w:numId w:val="1"/>
      </w:numPr>
      <w:contextualSpacing/>
    </w:pPr>
    <w:rPr>
      <w:sz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47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38F"/>
  </w:style>
  <w:style w:type="paragraph" w:styleId="Pidipagina">
    <w:name w:val="footer"/>
    <w:basedOn w:val="Normale"/>
    <w:link w:val="PidipaginaCarattere"/>
    <w:uiPriority w:val="99"/>
    <w:unhideWhenUsed/>
    <w:rsid w:val="00D47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ibunalecatania.it/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6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5">
      <a:majorFont>
        <a:latin typeface="Arial Nova"/>
        <a:ea typeface=""/>
        <a:cs typeface=""/>
      </a:majorFont>
      <a:minorFont>
        <a:latin typeface="Bahnschrift SemiLight SemiCon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4624E633A79A46AC56EEC00E30D92F" ma:contentTypeVersion="2" ma:contentTypeDescription="Creare un nuovo documento." ma:contentTypeScope="" ma:versionID="3ad3d07b59eda9968954d98a9e0e05ec">
  <xsd:schema xmlns:xsd="http://www.w3.org/2001/XMLSchema" xmlns:xs="http://www.w3.org/2001/XMLSchema" xmlns:p="http://schemas.microsoft.com/office/2006/metadata/properties" xmlns:ns2="7a8a8dee-b3de-4e7d-8e54-104d550c9826" targetNamespace="http://schemas.microsoft.com/office/2006/metadata/properties" ma:root="true" ma:fieldsID="5b78766d2553442f81a7b5001c34ee45" ns2:_="">
    <xsd:import namespace="7a8a8dee-b3de-4e7d-8e54-104d550c9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a8dee-b3de-4e7d-8e54-104d550c9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6271-32B3-4FF7-946A-9C9AB4FA2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94E68-2C71-4E6F-80EB-E18162BDF5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A3E5C9-B4B1-4BB6-92C4-7866630DB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a8dee-b3de-4e7d-8e54-104d550c9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8C567-BCB1-40C6-83B5-48F580EC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Rossi</dc:creator>
  <cp:keywords/>
  <dc:description/>
  <cp:lastModifiedBy>concetta basile</cp:lastModifiedBy>
  <cp:revision>2</cp:revision>
  <cp:lastPrinted>2021-04-29T01:10:00Z</cp:lastPrinted>
  <dcterms:created xsi:type="dcterms:W3CDTF">2021-04-28T16:31:00Z</dcterms:created>
  <dcterms:modified xsi:type="dcterms:W3CDTF">2021-04-28T16:31:00Z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0x0101001A4624E633A79A46AC56EEC00E30D92F</vt:lpwstr>
  </property>
</Properties>
</file>